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86F" w:rsidRDefault="00DB0A2F">
      <w:pPr>
        <w:rPr>
          <w:sz w:val="24"/>
          <w:szCs w:val="24"/>
          <w:highlight w:val="white"/>
        </w:rPr>
      </w:pPr>
      <w:r>
        <w:rPr>
          <w:b/>
          <w:sz w:val="36"/>
          <w:szCs w:val="36"/>
        </w:rPr>
        <w:t xml:space="preserve">Ready to Learn Kits </w:t>
      </w:r>
      <w:r>
        <w:rPr>
          <w:b/>
          <w:sz w:val="36"/>
          <w:szCs w:val="36"/>
        </w:rPr>
        <w:br/>
        <w:t>Cleveland Public Library</w:t>
      </w:r>
    </w:p>
    <w:p w:rsidR="000E786F" w:rsidRDefault="00C84A80">
      <w:pPr>
        <w:shd w:val="clear" w:color="auto" w:fill="FFFFFF"/>
        <w:rPr>
          <w:b/>
          <w:sz w:val="36"/>
          <w:szCs w:val="36"/>
        </w:rPr>
      </w:pPr>
      <w:hyperlink r:id="rId4">
        <w:r w:rsidR="00DB0A2F">
          <w:rPr>
            <w:color w:val="1155CC"/>
            <w:sz w:val="24"/>
            <w:szCs w:val="24"/>
            <w:highlight w:val="white"/>
            <w:u w:val="single"/>
          </w:rPr>
          <w:t>http://www.cpl.org</w:t>
        </w:r>
      </w:hyperlink>
    </w:p>
    <w:p w:rsidR="000E786F" w:rsidRDefault="00DB0A2F">
      <w:pPr>
        <w:rPr>
          <w:b/>
          <w:sz w:val="36"/>
          <w:szCs w:val="36"/>
        </w:rPr>
      </w:pPr>
      <w:r>
        <w:rPr>
          <w:noProof/>
          <w:lang w:val="en-US"/>
        </w:rPr>
        <w:drawing>
          <wp:anchor distT="228600" distB="228600" distL="228600" distR="2286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1833563" cy="1833563"/>
            <wp:effectExtent l="0" t="0" r="0" b="0"/>
            <wp:wrapSquare wrapText="bothSides" distT="228600" distB="228600" distL="228600" distR="2286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1833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786F" w:rsidRDefault="000E786F">
      <w:pPr>
        <w:rPr>
          <w:b/>
          <w:sz w:val="36"/>
          <w:szCs w:val="36"/>
        </w:rPr>
      </w:pPr>
    </w:p>
    <w:p w:rsidR="000E786F" w:rsidRDefault="00DB0A2F">
      <w:pPr>
        <w:rPr>
          <w:b/>
          <w:sz w:val="24"/>
          <w:szCs w:val="24"/>
        </w:rPr>
      </w:pPr>
      <w:r>
        <w:rPr>
          <w:b/>
          <w:sz w:val="24"/>
          <w:szCs w:val="24"/>
        </w:rPr>
        <w:t>Ages 2-3</w:t>
      </w:r>
    </w:p>
    <w:p w:rsidR="000E786F" w:rsidRDefault="000E786F">
      <w:pPr>
        <w:rPr>
          <w:b/>
          <w:sz w:val="24"/>
          <w:szCs w:val="24"/>
        </w:rPr>
      </w:pPr>
    </w:p>
    <w:p w:rsidR="000E786F" w:rsidRDefault="00DB0A2F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Order for pick up at a local library: </w:t>
      </w:r>
    </w:p>
    <w:p w:rsidR="000E786F" w:rsidRDefault="00C84A80">
      <w:pPr>
        <w:rPr>
          <w:b/>
          <w:color w:val="444444"/>
          <w:sz w:val="24"/>
          <w:szCs w:val="24"/>
          <w:highlight w:val="white"/>
        </w:rPr>
      </w:pPr>
      <w:hyperlink r:id="rId6">
        <w:r w:rsidR="00DB0A2F">
          <w:rPr>
            <w:b/>
            <w:color w:val="1155CC"/>
            <w:sz w:val="24"/>
            <w:szCs w:val="24"/>
            <w:highlight w:val="white"/>
            <w:u w:val="single"/>
          </w:rPr>
          <w:t>All ready for toddler time readiness kit</w:t>
        </w:r>
      </w:hyperlink>
    </w:p>
    <w:p w:rsidR="000E786F" w:rsidRDefault="000E786F">
      <w:pPr>
        <w:rPr>
          <w:b/>
          <w:sz w:val="24"/>
          <w:szCs w:val="24"/>
          <w:highlight w:val="white"/>
        </w:rPr>
      </w:pPr>
    </w:p>
    <w:p w:rsidR="000E786F" w:rsidRDefault="00DB0A2F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Contents: 26 alphabet cards -- 10 number and counting cards -- 10 farm animal counters -- 10 stacking pegs -- 1 activity mat --1 barn pegboard -- 1 corral -- parent guide.</w:t>
      </w:r>
    </w:p>
    <w:p w:rsidR="000E786F" w:rsidRDefault="000E786F">
      <w:pPr>
        <w:rPr>
          <w:b/>
          <w:sz w:val="24"/>
          <w:szCs w:val="24"/>
        </w:rPr>
      </w:pPr>
    </w:p>
    <w:p w:rsidR="000E786F" w:rsidRDefault="00DB0A2F">
      <w:pPr>
        <w:rPr>
          <w:b/>
          <w:sz w:val="24"/>
          <w:szCs w:val="24"/>
        </w:rPr>
      </w:pPr>
      <w:r>
        <w:rPr>
          <w:noProof/>
          <w:lang w:val="en-US"/>
        </w:rPr>
        <w:drawing>
          <wp:anchor distT="228600" distB="228600" distL="228600" distR="228600" simplePos="0" relativeHeight="251659264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1838325" cy="1628775"/>
            <wp:effectExtent l="0" t="0" r="0" b="0"/>
            <wp:wrapSquare wrapText="bothSides" distT="228600" distB="228600" distL="228600" distR="22860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786F" w:rsidRDefault="00DB0A2F">
      <w:pPr>
        <w:rPr>
          <w:b/>
          <w:sz w:val="24"/>
          <w:szCs w:val="24"/>
        </w:rPr>
      </w:pPr>
      <w:r>
        <w:rPr>
          <w:b/>
          <w:sz w:val="24"/>
          <w:szCs w:val="24"/>
        </w:rPr>
        <w:t>Ages 3-5</w:t>
      </w:r>
    </w:p>
    <w:p w:rsidR="000E786F" w:rsidRDefault="000E786F">
      <w:pPr>
        <w:rPr>
          <w:b/>
          <w:sz w:val="24"/>
          <w:szCs w:val="24"/>
        </w:rPr>
      </w:pPr>
    </w:p>
    <w:p w:rsidR="000E786F" w:rsidRDefault="00DB0A2F">
      <w:pPr>
        <w:rPr>
          <w:sz w:val="24"/>
          <w:szCs w:val="24"/>
        </w:rPr>
      </w:pPr>
      <w:r>
        <w:rPr>
          <w:sz w:val="24"/>
          <w:szCs w:val="24"/>
        </w:rPr>
        <w:t xml:space="preserve">Order for pick up at a local library: </w:t>
      </w:r>
    </w:p>
    <w:p w:rsidR="000E786F" w:rsidRDefault="00C84A80">
      <w:pPr>
        <w:rPr>
          <w:b/>
          <w:sz w:val="24"/>
          <w:szCs w:val="24"/>
        </w:rPr>
      </w:pPr>
      <w:hyperlink r:id="rId8">
        <w:r w:rsidR="00DB0A2F">
          <w:rPr>
            <w:b/>
            <w:color w:val="1155CC"/>
            <w:sz w:val="24"/>
            <w:szCs w:val="24"/>
            <w:u w:val="single"/>
          </w:rPr>
          <w:t>All ready for preschool readiness kit</w:t>
        </w:r>
      </w:hyperlink>
    </w:p>
    <w:p w:rsidR="000E786F" w:rsidRDefault="00DB0A2F">
      <w:pPr>
        <w:rPr>
          <w:sz w:val="24"/>
          <w:szCs w:val="24"/>
        </w:rPr>
      </w:pPr>
      <w:r>
        <w:rPr>
          <w:sz w:val="24"/>
          <w:szCs w:val="24"/>
          <w:highlight w:val="white"/>
        </w:rPr>
        <w:t>Contents: 1 fine motor scooper -- 18 family counters -- 24 number cards -- 12 attribute buttons -- 26 uppercase letters --1 lace -- 1 number die -- 1 color die -- 2 double-sided game boards -- guide (36 pages) -- write &amp; wipe activity book (22 pages) -- 1 dry erase marker.</w:t>
      </w:r>
      <w:r>
        <w:rPr>
          <w:sz w:val="21"/>
          <w:szCs w:val="21"/>
          <w:highlight w:val="white"/>
        </w:rPr>
        <w:t xml:space="preserve">  </w:t>
      </w:r>
    </w:p>
    <w:p w:rsidR="000E786F" w:rsidRDefault="000E786F">
      <w:pPr>
        <w:rPr>
          <w:b/>
          <w:color w:val="444444"/>
          <w:sz w:val="24"/>
          <w:szCs w:val="24"/>
          <w:highlight w:val="white"/>
        </w:rPr>
      </w:pPr>
    </w:p>
    <w:p w:rsidR="000E786F" w:rsidRDefault="00DB0A2F">
      <w:pPr>
        <w:rPr>
          <w:b/>
          <w:sz w:val="24"/>
          <w:szCs w:val="24"/>
          <w:highlight w:val="white"/>
        </w:rPr>
      </w:pPr>
      <w:r>
        <w:rPr>
          <w:noProof/>
          <w:lang w:val="en-US"/>
        </w:rPr>
        <w:drawing>
          <wp:anchor distT="228600" distB="228600" distL="228600" distR="2286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228600</wp:posOffset>
            </wp:positionV>
            <wp:extent cx="1838325" cy="2038350"/>
            <wp:effectExtent l="0" t="0" r="0" b="0"/>
            <wp:wrapSquare wrapText="bothSides" distT="228600" distB="228600" distL="228600" distR="22860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786F" w:rsidRDefault="00DB0A2F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Kindergarten Ages 4-6</w:t>
      </w:r>
    </w:p>
    <w:p w:rsidR="000E786F" w:rsidRDefault="000E786F">
      <w:pPr>
        <w:rPr>
          <w:b/>
          <w:sz w:val="24"/>
          <w:szCs w:val="24"/>
        </w:rPr>
      </w:pPr>
    </w:p>
    <w:p w:rsidR="000E786F" w:rsidRDefault="00DB0A2F">
      <w:pPr>
        <w:rPr>
          <w:sz w:val="24"/>
          <w:szCs w:val="24"/>
        </w:rPr>
      </w:pPr>
      <w:r>
        <w:rPr>
          <w:sz w:val="24"/>
          <w:szCs w:val="24"/>
        </w:rPr>
        <w:t xml:space="preserve">Order for pick up at a local library: </w:t>
      </w:r>
    </w:p>
    <w:p w:rsidR="000E786F" w:rsidRDefault="00C84A80">
      <w:pPr>
        <w:rPr>
          <w:sz w:val="24"/>
          <w:szCs w:val="24"/>
        </w:rPr>
      </w:pPr>
      <w:hyperlink r:id="rId10">
        <w:r w:rsidR="00DB0A2F">
          <w:rPr>
            <w:b/>
            <w:color w:val="1155CC"/>
            <w:sz w:val="24"/>
            <w:szCs w:val="24"/>
            <w:highlight w:val="white"/>
            <w:u w:val="single"/>
          </w:rPr>
          <w:t xml:space="preserve">Kindergarten readiness backpack </w:t>
        </w:r>
      </w:hyperlink>
      <w:r w:rsidR="00DB0A2F">
        <w:rPr>
          <w:sz w:val="24"/>
          <w:szCs w:val="24"/>
        </w:rPr>
        <w:t xml:space="preserve"> </w:t>
      </w:r>
    </w:p>
    <w:p w:rsidR="000E786F" w:rsidRDefault="000E786F">
      <w:pPr>
        <w:rPr>
          <w:sz w:val="24"/>
          <w:szCs w:val="24"/>
        </w:rPr>
      </w:pPr>
    </w:p>
    <w:p w:rsidR="000E786F" w:rsidRDefault="00DB0A2F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Back pack Contents: </w:t>
      </w:r>
      <w:proofErr w:type="spellStart"/>
      <w:r>
        <w:rPr>
          <w:sz w:val="24"/>
          <w:szCs w:val="24"/>
          <w:highlight w:val="white"/>
        </w:rPr>
        <w:t>Alphablock</w:t>
      </w:r>
      <w:proofErr w:type="spellEnd"/>
      <w:r>
        <w:rPr>
          <w:sz w:val="24"/>
          <w:szCs w:val="24"/>
          <w:highlight w:val="white"/>
        </w:rPr>
        <w:t xml:space="preserve"> / Christopher </w:t>
      </w:r>
      <w:proofErr w:type="spellStart"/>
      <w:proofErr w:type="gramStart"/>
      <w:r>
        <w:rPr>
          <w:sz w:val="24"/>
          <w:szCs w:val="24"/>
          <w:highlight w:val="white"/>
        </w:rPr>
        <w:t>Franceschelli</w:t>
      </w:r>
      <w:proofErr w:type="spellEnd"/>
      <w:r>
        <w:rPr>
          <w:sz w:val="24"/>
          <w:szCs w:val="24"/>
          <w:highlight w:val="white"/>
        </w:rPr>
        <w:t xml:space="preserve"> ;</w:t>
      </w:r>
      <w:proofErr w:type="gramEnd"/>
      <w:r>
        <w:rPr>
          <w:sz w:val="24"/>
          <w:szCs w:val="24"/>
          <w:highlight w:val="white"/>
        </w:rPr>
        <w:t xml:space="preserve"> illustrations by </w:t>
      </w:r>
      <w:proofErr w:type="spellStart"/>
      <w:r>
        <w:rPr>
          <w:sz w:val="24"/>
          <w:szCs w:val="24"/>
          <w:highlight w:val="white"/>
        </w:rPr>
        <w:t>Peskim</w:t>
      </w:r>
      <w:proofErr w:type="spellEnd"/>
      <w:r>
        <w:rPr>
          <w:sz w:val="24"/>
          <w:szCs w:val="24"/>
          <w:highlight w:val="white"/>
        </w:rPr>
        <w:t xml:space="preserve"> -- Llama </w:t>
      </w:r>
      <w:proofErr w:type="spellStart"/>
      <w:r>
        <w:rPr>
          <w:sz w:val="24"/>
          <w:szCs w:val="24"/>
          <w:highlight w:val="white"/>
        </w:rPr>
        <w:t>llama</w:t>
      </w:r>
      <w:proofErr w:type="spellEnd"/>
      <w:r>
        <w:rPr>
          <w:sz w:val="24"/>
          <w:szCs w:val="24"/>
          <w:highlight w:val="white"/>
        </w:rPr>
        <w:t xml:space="preserve"> yum </w:t>
      </w:r>
      <w:proofErr w:type="spellStart"/>
      <w:r>
        <w:rPr>
          <w:sz w:val="24"/>
          <w:szCs w:val="24"/>
          <w:highlight w:val="white"/>
        </w:rPr>
        <w:t>yum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yum</w:t>
      </w:r>
      <w:proofErr w:type="spellEnd"/>
      <w:r>
        <w:rPr>
          <w:sz w:val="24"/>
          <w:szCs w:val="24"/>
          <w:highlight w:val="white"/>
        </w:rPr>
        <w:t xml:space="preserve">! / Anna Dewdney -- I stink! / Kate McMullan, Jim McMullan -- Catch a letter magnetic learning game -- Wipe-clean workbook -- Dry erase marker.  </w:t>
      </w:r>
    </w:p>
    <w:p w:rsidR="000E786F" w:rsidRDefault="000E786F">
      <w:pPr>
        <w:rPr>
          <w:sz w:val="24"/>
          <w:szCs w:val="24"/>
          <w:highlight w:val="white"/>
        </w:rPr>
      </w:pPr>
    </w:p>
    <w:p w:rsidR="000E786F" w:rsidRDefault="000E786F">
      <w:pPr>
        <w:rPr>
          <w:sz w:val="24"/>
          <w:szCs w:val="24"/>
          <w:highlight w:val="white"/>
        </w:rPr>
      </w:pPr>
    </w:p>
    <w:p w:rsidR="000E786F" w:rsidRDefault="000E786F">
      <w:pPr>
        <w:rPr>
          <w:sz w:val="24"/>
          <w:szCs w:val="24"/>
          <w:highlight w:val="white"/>
        </w:rPr>
      </w:pPr>
    </w:p>
    <w:p w:rsidR="000E786F" w:rsidRDefault="00DB0A2F">
      <w:pPr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 Order for pick up at a local library: </w:t>
      </w:r>
      <w:r>
        <w:rPr>
          <w:noProof/>
          <w:lang w:val="en-US"/>
        </w:rPr>
        <w:drawing>
          <wp:anchor distT="228600" distB="228600" distL="228600" distR="228600" simplePos="0" relativeHeight="251661312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1700213" cy="1685925"/>
            <wp:effectExtent l="0" t="0" r="0" b="0"/>
            <wp:wrapSquare wrapText="bothSides" distT="228600" distB="228600" distL="228600" distR="2286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786F" w:rsidRDefault="00C84A80">
      <w:pPr>
        <w:rPr>
          <w:b/>
          <w:sz w:val="24"/>
          <w:szCs w:val="24"/>
          <w:highlight w:val="white"/>
        </w:rPr>
      </w:pPr>
      <w:hyperlink r:id="rId12">
        <w:r w:rsidR="00DB0A2F">
          <w:rPr>
            <w:b/>
            <w:color w:val="1155CC"/>
            <w:sz w:val="24"/>
            <w:szCs w:val="24"/>
            <w:highlight w:val="white"/>
            <w:u w:val="single"/>
          </w:rPr>
          <w:t>All Ready for Kindergarten kit</w:t>
        </w:r>
      </w:hyperlink>
    </w:p>
    <w:p w:rsidR="000E786F" w:rsidRDefault="000E786F">
      <w:pPr>
        <w:rPr>
          <w:b/>
          <w:sz w:val="24"/>
          <w:szCs w:val="24"/>
          <w:highlight w:val="white"/>
        </w:rPr>
      </w:pPr>
    </w:p>
    <w:p w:rsidR="000E786F" w:rsidRDefault="00DB0A2F">
      <w:pPr>
        <w:rPr>
          <w:b/>
          <w:sz w:val="24"/>
          <w:szCs w:val="24"/>
          <w:highlight w:val="white"/>
        </w:rPr>
      </w:pPr>
      <w:bookmarkStart w:id="0" w:name="_GoBack"/>
      <w:r>
        <w:rPr>
          <w:sz w:val="24"/>
          <w:szCs w:val="24"/>
          <w:highlight w:val="white"/>
        </w:rPr>
        <w:t>Contents: 1 gator grabber fine motor tool -- 20 critter counters -- 34 picture cards -- 20 puzzle cards with 60 shapes --1 number die -- 52 upper- and lowercase letters -- 1 lace -- 1 write &amp; wipe board -- Parent guide (32 pages) -- Write &amp; wipe activity book (24 pages) -- 1 dry erase marker</w:t>
      </w:r>
      <w:r>
        <w:rPr>
          <w:b/>
          <w:sz w:val="24"/>
          <w:szCs w:val="24"/>
          <w:highlight w:val="white"/>
        </w:rPr>
        <w:t>.</w:t>
      </w:r>
    </w:p>
    <w:bookmarkEnd w:id="0"/>
    <w:p w:rsidR="000E786F" w:rsidRDefault="00DB0A2F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01804</w:t>
      </w:r>
    </w:p>
    <w:p w:rsidR="00F56285" w:rsidRDefault="00DB0A2F">
      <w:pPr>
        <w:rPr>
          <w:b/>
          <w:sz w:val="24"/>
          <w:szCs w:val="24"/>
        </w:rPr>
      </w:pPr>
      <w:r>
        <w:rPr>
          <w:b/>
          <w:sz w:val="24"/>
          <w:szCs w:val="24"/>
          <w:highlight w:val="white"/>
        </w:rPr>
        <w:t>Ages 5-7</w:t>
      </w:r>
    </w:p>
    <w:p w:rsidR="00F56285" w:rsidRDefault="00F56285">
      <w:pPr>
        <w:rPr>
          <w:b/>
          <w:sz w:val="24"/>
          <w:szCs w:val="24"/>
        </w:rPr>
      </w:pPr>
    </w:p>
    <w:p w:rsidR="00F56285" w:rsidRPr="00F56285" w:rsidRDefault="00F56285">
      <w:pPr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ab/>
      </w:r>
      <w:r>
        <w:rPr>
          <w:b/>
          <w:sz w:val="24"/>
          <w:szCs w:val="24"/>
          <w:highlight w:val="white"/>
        </w:rPr>
        <w:tab/>
      </w:r>
      <w:r>
        <w:rPr>
          <w:b/>
          <w:sz w:val="24"/>
          <w:szCs w:val="24"/>
          <w:highlight w:val="white"/>
        </w:rPr>
        <w:tab/>
      </w:r>
      <w:r>
        <w:rPr>
          <w:b/>
          <w:sz w:val="24"/>
          <w:szCs w:val="24"/>
          <w:highlight w:val="white"/>
        </w:rPr>
        <w:tab/>
        <w:t xml:space="preserve">  </w:t>
      </w:r>
      <w:r>
        <w:rPr>
          <w:sz w:val="24"/>
          <w:szCs w:val="24"/>
          <w:highlight w:val="white"/>
        </w:rPr>
        <w:t>Order for pick up at a local library</w:t>
      </w:r>
    </w:p>
    <w:p w:rsidR="00F56285" w:rsidRDefault="00F56285" w:rsidP="00F56285">
      <w:pPr>
        <w:ind w:left="2160" w:firstLine="720"/>
        <w:rPr>
          <w:b/>
          <w:sz w:val="24"/>
          <w:szCs w:val="24"/>
        </w:rPr>
      </w:pPr>
      <w:hyperlink r:id="rId13" w:history="1">
        <w:r w:rsidRPr="00F56285">
          <w:rPr>
            <w:rStyle w:val="Hyperlink"/>
            <w:b/>
            <w:sz w:val="24"/>
            <w:szCs w:val="24"/>
            <w:highlight w:val="white"/>
          </w:rPr>
          <w:t>Kindergarten Readiness Kit [Numbers]</w:t>
        </w:r>
      </w:hyperlink>
    </w:p>
    <w:p w:rsidR="00F56285" w:rsidRDefault="00F56285" w:rsidP="00F56285">
      <w:pPr>
        <w:ind w:left="2160" w:firstLine="720"/>
        <w:rPr>
          <w:b/>
          <w:sz w:val="24"/>
          <w:szCs w:val="24"/>
        </w:rPr>
      </w:pPr>
    </w:p>
    <w:p w:rsidR="00DF6F9F" w:rsidRPr="00DF6F9F" w:rsidRDefault="00DF6F9F" w:rsidP="00DF6F9F">
      <w:pPr>
        <w:spacing w:line="240" w:lineRule="auto"/>
        <w:ind w:left="2880"/>
        <w:rPr>
          <w:rStyle w:val="morecontentdetailed"/>
          <w:rFonts w:eastAsia="Arial Unicode MS"/>
          <w:color w:val="000000"/>
          <w:sz w:val="24"/>
          <w:szCs w:val="24"/>
          <w:shd w:val="clear" w:color="auto" w:fill="FFFFFF"/>
        </w:rPr>
      </w:pPr>
      <w:r w:rsidRPr="00DF6F9F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Contents: Feast for 10 / </w:t>
      </w:r>
      <w:proofErr w:type="spellStart"/>
      <w:r w:rsidRPr="00DF6F9F">
        <w:rPr>
          <w:rFonts w:eastAsia="Arial Unicode MS"/>
          <w:color w:val="000000"/>
          <w:sz w:val="24"/>
          <w:szCs w:val="24"/>
          <w:shd w:val="clear" w:color="auto" w:fill="FFFFFF"/>
        </w:rPr>
        <w:t>Cathryn</w:t>
      </w:r>
      <w:proofErr w:type="spellEnd"/>
      <w:r w:rsidRPr="00DF6F9F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Falwell -- How many bugs in a </w:t>
      </w:r>
      <w:proofErr w:type="gramStart"/>
      <w:r w:rsidRPr="00DF6F9F">
        <w:rPr>
          <w:rFonts w:eastAsia="Arial Unicode MS"/>
          <w:color w:val="000000"/>
          <w:sz w:val="24"/>
          <w:szCs w:val="24"/>
          <w:shd w:val="clear" w:color="auto" w:fill="FFFFFF"/>
        </w:rPr>
        <w:t>box :</w:t>
      </w:r>
      <w:proofErr w:type="gramEnd"/>
      <w:r w:rsidRPr="00DF6F9F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a pop-up counting book / David</w:t>
      </w:r>
      <w:r w:rsidRPr="00DF6F9F">
        <w:rPr>
          <w:rStyle w:val="morecontentdetailed"/>
          <w:rFonts w:eastAsia="Arial Unicode MS"/>
          <w:color w:val="000000"/>
          <w:sz w:val="24"/>
          <w:szCs w:val="24"/>
          <w:shd w:val="clear" w:color="auto" w:fill="FFFFFF"/>
        </w:rPr>
        <w:t xml:space="preserve"> A. Carter -- Numbers : touch think learn / Xavier </w:t>
      </w:r>
      <w:proofErr w:type="spellStart"/>
      <w:r w:rsidRPr="00DF6F9F">
        <w:rPr>
          <w:rStyle w:val="morecontentdetailed"/>
          <w:rFonts w:eastAsia="Arial Unicode MS"/>
          <w:color w:val="000000"/>
          <w:sz w:val="24"/>
          <w:szCs w:val="24"/>
          <w:shd w:val="clear" w:color="auto" w:fill="FFFFFF"/>
        </w:rPr>
        <w:t>Deneux</w:t>
      </w:r>
      <w:proofErr w:type="spellEnd"/>
      <w:r w:rsidRPr="00DF6F9F">
        <w:rPr>
          <w:rStyle w:val="morecontentdetailed"/>
          <w:rFonts w:eastAsia="Arial Unicode MS"/>
          <w:color w:val="000000"/>
          <w:sz w:val="24"/>
          <w:szCs w:val="24"/>
          <w:shd w:val="clear" w:color="auto" w:fill="FFFFFF"/>
        </w:rPr>
        <w:t xml:space="preserve"> -- Monkey balance : a fun counting and balance game -- Wipe-clean workbook -- Dry erase marker.  </w:t>
      </w:r>
    </w:p>
    <w:p w:rsidR="000E786F" w:rsidRDefault="00DB0A2F">
      <w:pPr>
        <w:rPr>
          <w:b/>
          <w:sz w:val="24"/>
          <w:szCs w:val="24"/>
          <w:highlight w:val="white"/>
        </w:rPr>
      </w:pPr>
      <w:r>
        <w:rPr>
          <w:noProof/>
          <w:lang w:val="en-US"/>
        </w:rPr>
        <w:drawing>
          <wp:anchor distT="228600" distB="228600" distL="228600" distR="228600" simplePos="0" relativeHeight="251662336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1652550" cy="2014538"/>
            <wp:effectExtent l="0" t="0" r="0" b="0"/>
            <wp:wrapSquare wrapText="bothSides" distT="228600" distB="228600" distL="228600" distR="2286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550" cy="2014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786F" w:rsidRDefault="00DB0A2F">
      <w:pPr>
        <w:rPr>
          <w:b/>
          <w:sz w:val="24"/>
          <w:szCs w:val="24"/>
          <w:highlight w:val="white"/>
        </w:rPr>
      </w:pPr>
      <w:r>
        <w:rPr>
          <w:sz w:val="24"/>
          <w:szCs w:val="24"/>
        </w:rPr>
        <w:t xml:space="preserve"> Order for pick up at a local library: </w:t>
      </w:r>
    </w:p>
    <w:p w:rsidR="000E786F" w:rsidRDefault="00C84A80">
      <w:pPr>
        <w:rPr>
          <w:sz w:val="24"/>
          <w:szCs w:val="24"/>
          <w:highlight w:val="white"/>
        </w:rPr>
      </w:pPr>
      <w:hyperlink r:id="rId15">
        <w:r w:rsidR="00DB0A2F">
          <w:rPr>
            <w:color w:val="1155CC"/>
            <w:sz w:val="24"/>
            <w:szCs w:val="24"/>
            <w:highlight w:val="white"/>
            <w:u w:val="single"/>
          </w:rPr>
          <w:t xml:space="preserve">All Ready for First Grade </w:t>
        </w:r>
      </w:hyperlink>
    </w:p>
    <w:p w:rsidR="000E786F" w:rsidRDefault="000E786F">
      <w:pPr>
        <w:rPr>
          <w:sz w:val="24"/>
          <w:szCs w:val="24"/>
          <w:highlight w:val="white"/>
        </w:rPr>
      </w:pPr>
    </w:p>
    <w:p w:rsidR="000E786F" w:rsidRDefault="00DB0A2F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Contents: 20 ocean counters -- 10 double-sided word problem cards -- 6 word family cubes -- 1 write &amp; wipe clock -- 20 double-sided story starter cards -- 1 writing journal (36 pages) - 6 measuring fish -- Parent guide (32 pages) -- Write &amp; wipe activity book (24 pages) -- Dry erase marker.</w:t>
      </w:r>
    </w:p>
    <w:p w:rsidR="000E786F" w:rsidRDefault="000E786F">
      <w:pPr>
        <w:rPr>
          <w:sz w:val="24"/>
          <w:szCs w:val="24"/>
          <w:highlight w:val="white"/>
        </w:rPr>
      </w:pPr>
    </w:p>
    <w:p w:rsidR="000E786F" w:rsidRDefault="000E786F">
      <w:pPr>
        <w:rPr>
          <w:sz w:val="24"/>
          <w:szCs w:val="24"/>
          <w:highlight w:val="white"/>
        </w:rPr>
      </w:pPr>
    </w:p>
    <w:p w:rsidR="000E786F" w:rsidRDefault="00DB0A2F">
      <w:pPr>
        <w:rPr>
          <w:highlight w:val="white"/>
        </w:rPr>
      </w:pPr>
      <w:r>
        <w:rPr>
          <w:sz w:val="36"/>
          <w:szCs w:val="36"/>
          <w:highlight w:val="white"/>
        </w:rPr>
        <w:t xml:space="preserve">Multiple Copy Sets </w:t>
      </w:r>
      <w:proofErr w:type="gramStart"/>
      <w:r>
        <w:rPr>
          <w:sz w:val="36"/>
          <w:szCs w:val="36"/>
          <w:highlight w:val="white"/>
        </w:rPr>
        <w:t xml:space="preserve">- </w:t>
      </w:r>
      <w:r>
        <w:rPr>
          <w:highlight w:val="white"/>
        </w:rPr>
        <w:t xml:space="preserve"> 10</w:t>
      </w:r>
      <w:proofErr w:type="gramEnd"/>
      <w:r>
        <w:rPr>
          <w:highlight w:val="white"/>
        </w:rPr>
        <w:t xml:space="preserve"> copies available for class use or to order individually.  Click on the title to order individually - call your local branch for multiple copy requests.</w:t>
      </w:r>
    </w:p>
    <w:p w:rsidR="000E786F" w:rsidRDefault="000E786F">
      <w:pPr>
        <w:rPr>
          <w:sz w:val="24"/>
          <w:szCs w:val="24"/>
          <w:highlight w:val="white"/>
        </w:rPr>
      </w:pPr>
    </w:p>
    <w:p w:rsidR="00F56285" w:rsidRDefault="00F56285">
      <w:pPr>
        <w:rPr>
          <w:b/>
          <w:color w:val="1155CC"/>
          <w:sz w:val="42"/>
          <w:szCs w:val="42"/>
          <w:highlight w:val="white"/>
          <w:u w:val="single"/>
        </w:rPr>
      </w:pPr>
    </w:p>
    <w:p w:rsidR="00F56285" w:rsidRDefault="00F56285">
      <w:pPr>
        <w:rPr>
          <w:b/>
          <w:color w:val="1155CC"/>
          <w:sz w:val="42"/>
          <w:szCs w:val="42"/>
          <w:highlight w:val="white"/>
          <w:u w:val="single"/>
        </w:rPr>
      </w:pPr>
    </w:p>
    <w:p w:rsidR="00F56285" w:rsidRDefault="00F56285">
      <w:pPr>
        <w:rPr>
          <w:b/>
          <w:color w:val="1155CC"/>
          <w:sz w:val="42"/>
          <w:szCs w:val="42"/>
          <w:highlight w:val="white"/>
          <w:u w:val="single"/>
        </w:rPr>
      </w:pPr>
    </w:p>
    <w:p w:rsidR="000E786F" w:rsidRDefault="00C84A80">
      <w:pPr>
        <w:rPr>
          <w:sz w:val="24"/>
          <w:szCs w:val="24"/>
          <w:highlight w:val="white"/>
        </w:rPr>
      </w:pPr>
      <w:hyperlink r:id="rId16">
        <w:proofErr w:type="spellStart"/>
        <w:r w:rsidR="00DB0A2F">
          <w:rPr>
            <w:b/>
            <w:color w:val="1155CC"/>
            <w:sz w:val="42"/>
            <w:szCs w:val="42"/>
            <w:highlight w:val="white"/>
            <w:u w:val="single"/>
          </w:rPr>
          <w:t>Peppa</w:t>
        </w:r>
        <w:proofErr w:type="spellEnd"/>
        <w:r w:rsidR="00DB0A2F">
          <w:rPr>
            <w:b/>
            <w:color w:val="1155CC"/>
            <w:sz w:val="42"/>
            <w:szCs w:val="42"/>
            <w:highlight w:val="white"/>
            <w:u w:val="single"/>
          </w:rPr>
          <w:t xml:space="preserve"> Pig Phonics</w:t>
        </w:r>
      </w:hyperlink>
    </w:p>
    <w:p w:rsidR="000E786F" w:rsidRDefault="00DB0A2F">
      <w:pPr>
        <w:rPr>
          <w:sz w:val="24"/>
          <w:szCs w:val="24"/>
          <w:highlight w:val="white"/>
        </w:rPr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1432254" cy="1971675"/>
            <wp:effectExtent l="0" t="0" r="0" b="0"/>
            <wp:wrapSquare wrapText="bothSides" distT="114300" distB="114300" distL="114300" distR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254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786F" w:rsidRDefault="00DB0A2F">
      <w:pPr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Book 1, short A. Look at that hat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Book 2, short E. The best pet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Book 3, short I. Fix-it Daddy Pig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Book 4, short O. Lots of jobs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Book 5, short U. Fun in the sun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Book 6, short A. Daddy Pig can!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Book 7, short E. They get wet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 xml:space="preserve">Book 8, short I. </w:t>
      </w:r>
      <w:proofErr w:type="spellStart"/>
      <w:r>
        <w:rPr>
          <w:color w:val="404040"/>
          <w:sz w:val="21"/>
          <w:szCs w:val="21"/>
          <w:highlight w:val="white"/>
        </w:rPr>
        <w:t>Peppa's</w:t>
      </w:r>
      <w:proofErr w:type="spellEnd"/>
      <w:r>
        <w:rPr>
          <w:color w:val="404040"/>
          <w:sz w:val="21"/>
          <w:szCs w:val="21"/>
          <w:highlight w:val="white"/>
        </w:rPr>
        <w:t xml:space="preserve"> trip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Book 9, short O. Mr. Fox's shop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Book 10, short U. Mummy Pig's good luck</w:t>
      </w:r>
    </w:p>
    <w:p w:rsidR="000E786F" w:rsidRDefault="00DB0A2F">
      <w:pPr>
        <w:shd w:val="clear" w:color="auto" w:fill="FFFFFF"/>
        <w:ind w:right="220"/>
        <w:rPr>
          <w:b/>
          <w:color w:val="404040"/>
          <w:sz w:val="21"/>
          <w:szCs w:val="21"/>
          <w:highlight w:val="white"/>
        </w:rPr>
      </w:pPr>
      <w:r>
        <w:rPr>
          <w:b/>
          <w:color w:val="404040"/>
          <w:sz w:val="21"/>
          <w:szCs w:val="21"/>
          <w:highlight w:val="white"/>
        </w:rPr>
        <w:t>Summary: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 xml:space="preserve">First-time readers can now follow along with </w:t>
      </w:r>
      <w:proofErr w:type="spellStart"/>
      <w:r>
        <w:rPr>
          <w:color w:val="404040"/>
          <w:sz w:val="21"/>
          <w:szCs w:val="21"/>
          <w:highlight w:val="white"/>
        </w:rPr>
        <w:t>Peppa</w:t>
      </w:r>
      <w:proofErr w:type="spellEnd"/>
      <w:r>
        <w:rPr>
          <w:color w:val="404040"/>
          <w:sz w:val="21"/>
          <w:szCs w:val="21"/>
          <w:highlight w:val="white"/>
        </w:rPr>
        <w:t xml:space="preserve"> while they learn their phonics sounds. Includes ten </w:t>
      </w:r>
      <w:proofErr w:type="spellStart"/>
      <w:r>
        <w:rPr>
          <w:color w:val="404040"/>
          <w:sz w:val="21"/>
          <w:szCs w:val="21"/>
          <w:highlight w:val="white"/>
        </w:rPr>
        <w:t>Peppa</w:t>
      </w:r>
      <w:proofErr w:type="spellEnd"/>
      <w:r>
        <w:rPr>
          <w:color w:val="404040"/>
          <w:sz w:val="21"/>
          <w:szCs w:val="21"/>
          <w:highlight w:val="white"/>
        </w:rPr>
        <w:t xml:space="preserve"> Pig stories written specifically to help children learn short vowel sounds -- adapted from publisher description</w:t>
      </w:r>
    </w:p>
    <w:p w:rsidR="000E786F" w:rsidRDefault="000E786F">
      <w:pPr>
        <w:rPr>
          <w:sz w:val="24"/>
          <w:szCs w:val="24"/>
          <w:highlight w:val="white"/>
        </w:rPr>
      </w:pPr>
    </w:p>
    <w:bookmarkStart w:id="1" w:name="_ix2038pdrtqu" w:colFirst="0" w:colLast="0"/>
    <w:bookmarkEnd w:id="1"/>
    <w:p w:rsidR="000E786F" w:rsidRDefault="00DB0A2F">
      <w:pPr>
        <w:pStyle w:val="Heading1"/>
        <w:keepNext w:val="0"/>
        <w:keepLines w:val="0"/>
        <w:shd w:val="clear" w:color="auto" w:fill="FFFFFF"/>
        <w:spacing w:before="0" w:after="0" w:line="288" w:lineRule="auto"/>
        <w:rPr>
          <w:b/>
          <w:sz w:val="42"/>
          <w:szCs w:val="42"/>
          <w:highlight w:val="white"/>
        </w:rPr>
      </w:pPr>
      <w:r>
        <w:rPr>
          <w:b/>
          <w:color w:val="1155CC"/>
          <w:sz w:val="42"/>
          <w:szCs w:val="42"/>
          <w:highlight w:val="white"/>
          <w:u w:val="single"/>
        </w:rPr>
        <w:fldChar w:fldCharType="begin"/>
      </w:r>
      <w:r>
        <w:rPr>
          <w:b/>
          <w:color w:val="1155CC"/>
          <w:sz w:val="42"/>
          <w:szCs w:val="42"/>
          <w:highlight w:val="white"/>
          <w:u w:val="single"/>
        </w:rPr>
        <w:instrText xml:space="preserve"> HYPERLINK "https://search.clevnet.org/client/en_US/cpl-main/search/detailnonmodal/ent:$002f$002fSD_ILS$002f0$002fSD_ILS:7652865/one" \h </w:instrText>
      </w:r>
      <w:r>
        <w:rPr>
          <w:b/>
          <w:color w:val="1155CC"/>
          <w:sz w:val="42"/>
          <w:szCs w:val="42"/>
          <w:highlight w:val="white"/>
          <w:u w:val="single"/>
        </w:rPr>
        <w:fldChar w:fldCharType="separate"/>
      </w:r>
      <w:r>
        <w:rPr>
          <w:b/>
          <w:color w:val="1155CC"/>
          <w:sz w:val="42"/>
          <w:szCs w:val="42"/>
          <w:highlight w:val="white"/>
          <w:u w:val="single"/>
        </w:rPr>
        <w:t>Alphabet</w:t>
      </w:r>
      <w:r>
        <w:rPr>
          <w:b/>
          <w:color w:val="1155CC"/>
          <w:sz w:val="42"/>
          <w:szCs w:val="42"/>
          <w:highlight w:val="white"/>
          <w:u w:val="single"/>
        </w:rPr>
        <w:fldChar w:fldCharType="end"/>
      </w:r>
    </w:p>
    <w:bookmarkStart w:id="2" w:name="_n2zno2z2cqfg" w:colFirst="0" w:colLast="0"/>
    <w:bookmarkEnd w:id="2"/>
    <w:p w:rsidR="000E786F" w:rsidRDefault="00DB0A2F">
      <w:pPr>
        <w:pStyle w:val="Heading2"/>
        <w:keepNext w:val="0"/>
        <w:keepLines w:val="0"/>
        <w:shd w:val="clear" w:color="auto" w:fill="FFFFFF"/>
        <w:spacing w:before="80" w:after="0" w:line="264" w:lineRule="auto"/>
        <w:rPr>
          <w:sz w:val="24"/>
          <w:szCs w:val="24"/>
          <w:highlight w:val="white"/>
        </w:rPr>
      </w:pPr>
      <w:r>
        <w:rPr>
          <w:color w:val="1155CC"/>
          <w:sz w:val="30"/>
          <w:szCs w:val="30"/>
          <w:highlight w:val="white"/>
          <w:u w:val="single"/>
        </w:rPr>
        <w:fldChar w:fldCharType="begin"/>
      </w:r>
      <w:r>
        <w:rPr>
          <w:color w:val="1155CC"/>
          <w:sz w:val="30"/>
          <w:szCs w:val="30"/>
          <w:highlight w:val="white"/>
          <w:u w:val="single"/>
        </w:rPr>
        <w:instrText xml:space="preserve"> HYPERLINK "https://search.clevnet.org/client/en_US/cpl-main/search/detailnonmodal/ent:$002f$002fSD_ILS$002f0$002fSD_ILS:7652865/one" \h </w:instrText>
      </w:r>
      <w:r>
        <w:rPr>
          <w:color w:val="1155CC"/>
          <w:sz w:val="30"/>
          <w:szCs w:val="30"/>
          <w:highlight w:val="white"/>
          <w:u w:val="single"/>
        </w:rPr>
        <w:fldChar w:fldCharType="separate"/>
      </w:r>
      <w:r>
        <w:rPr>
          <w:color w:val="1155CC"/>
          <w:sz w:val="30"/>
          <w:szCs w:val="30"/>
          <w:highlight w:val="white"/>
          <w:u w:val="single"/>
        </w:rPr>
        <w:t xml:space="preserve">Children Learn to Relate Sounds </w:t>
      </w:r>
      <w:proofErr w:type="gramStart"/>
      <w:r>
        <w:rPr>
          <w:color w:val="1155CC"/>
          <w:sz w:val="30"/>
          <w:szCs w:val="30"/>
          <w:highlight w:val="white"/>
          <w:u w:val="single"/>
        </w:rPr>
        <w:t>With</w:t>
      </w:r>
      <w:proofErr w:type="gramEnd"/>
      <w:r>
        <w:rPr>
          <w:color w:val="1155CC"/>
          <w:sz w:val="30"/>
          <w:szCs w:val="30"/>
          <w:highlight w:val="white"/>
          <w:u w:val="single"/>
        </w:rPr>
        <w:t xml:space="preserve"> Letters</w:t>
      </w:r>
      <w:r>
        <w:rPr>
          <w:color w:val="1155CC"/>
          <w:sz w:val="30"/>
          <w:szCs w:val="30"/>
          <w:highlight w:val="white"/>
          <w:u w:val="single"/>
        </w:rPr>
        <w:fldChar w:fldCharType="end"/>
      </w:r>
    </w:p>
    <w:p w:rsidR="000E786F" w:rsidRDefault="00DB0A2F">
      <w:pPr>
        <w:rPr>
          <w:sz w:val="24"/>
          <w:szCs w:val="24"/>
          <w:highlight w:val="white"/>
        </w:rPr>
      </w:pP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2286000" cy="1809750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786F" w:rsidRDefault="00DB0A2F">
      <w:pPr>
        <w:shd w:val="clear" w:color="auto" w:fill="FFFFFF"/>
        <w:ind w:right="220"/>
        <w:rPr>
          <w:b/>
          <w:color w:val="404040"/>
          <w:sz w:val="21"/>
          <w:szCs w:val="21"/>
          <w:highlight w:val="white"/>
        </w:rPr>
      </w:pPr>
      <w:r>
        <w:rPr>
          <w:b/>
          <w:color w:val="404040"/>
          <w:sz w:val="21"/>
          <w:szCs w:val="21"/>
          <w:highlight w:val="white"/>
        </w:rPr>
        <w:t>Contents: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1. AB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2. CD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3. EF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4. GH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5. IJ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6. KL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7. MN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8. OP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9. QR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10. STU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11. VW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12. XYZ.</w:t>
      </w:r>
    </w:p>
    <w:p w:rsidR="000E786F" w:rsidRDefault="000E786F">
      <w:pPr>
        <w:shd w:val="clear" w:color="auto" w:fill="FFFFFF"/>
        <w:ind w:right="220"/>
        <w:rPr>
          <w:b/>
          <w:color w:val="404040"/>
          <w:sz w:val="21"/>
          <w:szCs w:val="21"/>
          <w:highlight w:val="white"/>
        </w:rPr>
      </w:pPr>
    </w:p>
    <w:p w:rsidR="000E786F" w:rsidRDefault="00DB0A2F">
      <w:pPr>
        <w:shd w:val="clear" w:color="auto" w:fill="FFFFFF"/>
        <w:ind w:right="220"/>
        <w:rPr>
          <w:b/>
          <w:color w:val="404040"/>
          <w:sz w:val="21"/>
          <w:szCs w:val="21"/>
          <w:highlight w:val="white"/>
        </w:rPr>
      </w:pPr>
      <w:r>
        <w:rPr>
          <w:b/>
          <w:color w:val="404040"/>
          <w:sz w:val="21"/>
          <w:szCs w:val="21"/>
          <w:highlight w:val="white"/>
        </w:rPr>
        <w:t>Summary: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Pictures, words, and sentences that focus on the letters of the alphabet. Pre-reading skills.</w:t>
      </w:r>
    </w:p>
    <w:p w:rsidR="000E786F" w:rsidRDefault="000E786F">
      <w:pPr>
        <w:shd w:val="clear" w:color="auto" w:fill="FFFFFF"/>
        <w:rPr>
          <w:color w:val="404040"/>
          <w:sz w:val="21"/>
          <w:szCs w:val="21"/>
          <w:highlight w:val="white"/>
        </w:rPr>
      </w:pPr>
    </w:p>
    <w:bookmarkStart w:id="3" w:name="_evbms33ydsex" w:colFirst="0" w:colLast="0"/>
    <w:bookmarkEnd w:id="3"/>
    <w:p w:rsidR="000E786F" w:rsidRDefault="00DB0A2F">
      <w:pPr>
        <w:pStyle w:val="Heading1"/>
        <w:keepNext w:val="0"/>
        <w:keepLines w:val="0"/>
        <w:shd w:val="clear" w:color="auto" w:fill="FFFFFF"/>
        <w:spacing w:before="0" w:after="0" w:line="288" w:lineRule="auto"/>
        <w:rPr>
          <w:b/>
          <w:color w:val="404040"/>
          <w:sz w:val="42"/>
          <w:szCs w:val="42"/>
          <w:highlight w:val="white"/>
        </w:rPr>
      </w:pPr>
      <w:r>
        <w:rPr>
          <w:b/>
          <w:color w:val="1155CC"/>
          <w:sz w:val="42"/>
          <w:szCs w:val="42"/>
          <w:highlight w:val="white"/>
          <w:u w:val="single"/>
        </w:rPr>
        <w:fldChar w:fldCharType="begin"/>
      </w:r>
      <w:r>
        <w:rPr>
          <w:b/>
          <w:color w:val="1155CC"/>
          <w:sz w:val="42"/>
          <w:szCs w:val="42"/>
          <w:highlight w:val="white"/>
          <w:u w:val="single"/>
        </w:rPr>
        <w:instrText xml:space="preserve"> HYPERLINK "https://search.clevnet.org/client/en_US/cpl-main/search/detailnonmodal/ent:$002f$002fSD_ILS$002f0$002fSD_ILS:7740788/one" \h </w:instrText>
      </w:r>
      <w:r>
        <w:rPr>
          <w:b/>
          <w:color w:val="1155CC"/>
          <w:sz w:val="42"/>
          <w:szCs w:val="42"/>
          <w:highlight w:val="white"/>
          <w:u w:val="single"/>
        </w:rPr>
        <w:fldChar w:fldCharType="separate"/>
      </w:r>
      <w:r>
        <w:rPr>
          <w:b/>
          <w:color w:val="1155CC"/>
          <w:sz w:val="42"/>
          <w:szCs w:val="42"/>
          <w:highlight w:val="white"/>
          <w:u w:val="single"/>
        </w:rPr>
        <w:t>Bob Books</w:t>
      </w:r>
      <w:r>
        <w:rPr>
          <w:b/>
          <w:color w:val="1155CC"/>
          <w:sz w:val="42"/>
          <w:szCs w:val="42"/>
          <w:highlight w:val="white"/>
          <w:u w:val="single"/>
        </w:rPr>
        <w:fldChar w:fldCharType="end"/>
      </w:r>
    </w:p>
    <w:bookmarkStart w:id="4" w:name="_l4yf0uiayuo8" w:colFirst="0" w:colLast="0"/>
    <w:bookmarkEnd w:id="4"/>
    <w:p w:rsidR="000E786F" w:rsidRDefault="00DB0A2F">
      <w:pPr>
        <w:pStyle w:val="Heading2"/>
        <w:keepNext w:val="0"/>
        <w:keepLines w:val="0"/>
        <w:shd w:val="clear" w:color="auto" w:fill="FFFFFF"/>
        <w:spacing w:before="80" w:after="0" w:line="264" w:lineRule="auto"/>
        <w:rPr>
          <w:color w:val="262626"/>
          <w:sz w:val="30"/>
          <w:szCs w:val="30"/>
          <w:highlight w:val="white"/>
        </w:rPr>
      </w:pPr>
      <w:r>
        <w:rPr>
          <w:color w:val="1155CC"/>
          <w:sz w:val="30"/>
          <w:szCs w:val="30"/>
          <w:highlight w:val="white"/>
          <w:u w:val="single"/>
        </w:rPr>
        <w:fldChar w:fldCharType="begin"/>
      </w:r>
      <w:r>
        <w:rPr>
          <w:color w:val="1155CC"/>
          <w:sz w:val="30"/>
          <w:szCs w:val="30"/>
          <w:highlight w:val="white"/>
          <w:u w:val="single"/>
        </w:rPr>
        <w:instrText xml:space="preserve"> HYPERLINK "https://search.clevnet.org/client/en_US/cpl-main/search/detailnonmodal/ent:$002f$002fSD_ILS$002f0$002fSD_ILS:7740788/one" \h </w:instrText>
      </w:r>
      <w:r>
        <w:rPr>
          <w:color w:val="1155CC"/>
          <w:sz w:val="30"/>
          <w:szCs w:val="30"/>
          <w:highlight w:val="white"/>
          <w:u w:val="single"/>
        </w:rPr>
        <w:fldChar w:fldCharType="separate"/>
      </w:r>
      <w:r>
        <w:rPr>
          <w:color w:val="1155CC"/>
          <w:sz w:val="30"/>
          <w:szCs w:val="30"/>
          <w:highlight w:val="white"/>
          <w:u w:val="single"/>
        </w:rPr>
        <w:t>Stage 2: Emerging Reader, Animal Stories</w:t>
      </w:r>
      <w:r>
        <w:rPr>
          <w:color w:val="1155CC"/>
          <w:sz w:val="30"/>
          <w:szCs w:val="30"/>
          <w:highlight w:val="white"/>
          <w:u w:val="single"/>
        </w:rPr>
        <w:fldChar w:fldCharType="end"/>
      </w:r>
    </w:p>
    <w:p w:rsidR="000E786F" w:rsidRDefault="000E786F">
      <w:pPr>
        <w:shd w:val="clear" w:color="auto" w:fill="FFFFFF"/>
        <w:rPr>
          <w:color w:val="404040"/>
          <w:sz w:val="21"/>
          <w:szCs w:val="21"/>
          <w:highlight w:val="white"/>
        </w:rPr>
      </w:pPr>
    </w:p>
    <w:p w:rsidR="000E786F" w:rsidRDefault="00DB0A2F">
      <w:pPr>
        <w:shd w:val="clear" w:color="auto" w:fill="FFFFFF"/>
        <w:ind w:right="220"/>
        <w:rPr>
          <w:color w:val="02729E"/>
          <w:sz w:val="21"/>
          <w:szCs w:val="21"/>
          <w:highlight w:val="white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2286000" cy="1771650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786F" w:rsidRDefault="00DB0A2F">
      <w:pPr>
        <w:shd w:val="clear" w:color="auto" w:fill="FFFFFF"/>
        <w:ind w:right="220"/>
        <w:rPr>
          <w:b/>
          <w:color w:val="404040"/>
          <w:sz w:val="16"/>
          <w:szCs w:val="16"/>
          <w:highlight w:val="white"/>
        </w:rPr>
      </w:pPr>
      <w:r>
        <w:rPr>
          <w:b/>
          <w:color w:val="404040"/>
          <w:sz w:val="16"/>
          <w:szCs w:val="16"/>
          <w:highlight w:val="white"/>
        </w:rPr>
        <w:t>Contents: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1. Picky Pig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2. Mop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3. I will get you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4. The big tent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5. Pals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6. Stuck!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7. Silk dress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8. Ray and Jay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9. Hen's raft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10. Adrift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11. New nest</w:t>
      </w:r>
    </w:p>
    <w:p w:rsidR="000E786F" w:rsidRDefault="00DB0A2F">
      <w:pPr>
        <w:shd w:val="clear" w:color="auto" w:fill="FFFFFF"/>
        <w:rPr>
          <w:color w:val="404040"/>
          <w:sz w:val="16"/>
          <w:szCs w:val="16"/>
          <w:highlight w:val="white"/>
        </w:rPr>
      </w:pPr>
      <w:r>
        <w:rPr>
          <w:color w:val="404040"/>
          <w:sz w:val="16"/>
          <w:szCs w:val="16"/>
          <w:highlight w:val="white"/>
        </w:rPr>
        <w:t>12. Two cats.</w:t>
      </w:r>
    </w:p>
    <w:p w:rsidR="000E786F" w:rsidRDefault="00DB0A2F">
      <w:pPr>
        <w:shd w:val="clear" w:color="auto" w:fill="FFFFFF"/>
        <w:ind w:right="220"/>
        <w:rPr>
          <w:b/>
          <w:color w:val="404040"/>
          <w:sz w:val="21"/>
          <w:szCs w:val="21"/>
          <w:highlight w:val="white"/>
        </w:rPr>
      </w:pPr>
      <w:r>
        <w:rPr>
          <w:b/>
          <w:color w:val="404040"/>
          <w:sz w:val="21"/>
          <w:szCs w:val="21"/>
          <w:highlight w:val="white"/>
        </w:rPr>
        <w:t>Summary: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In Bob Books First stories you will find twelve easy-to-read and humorous books. Perfect for emerging readers, this set including kid-approved stories that progress gently through graded reading levels A, B, and C. With one-syllable words and short vowels, Bob Books First stories is a fun confidence builder, especially for kids in Kindergarten</w:t>
      </w:r>
    </w:p>
    <w:bookmarkStart w:id="5" w:name="_k5ze3edn7564" w:colFirst="0" w:colLast="0"/>
    <w:bookmarkEnd w:id="5"/>
    <w:p w:rsidR="000E786F" w:rsidRDefault="00DB0A2F">
      <w:pPr>
        <w:pStyle w:val="Heading1"/>
        <w:keepNext w:val="0"/>
        <w:keepLines w:val="0"/>
        <w:shd w:val="clear" w:color="auto" w:fill="FFFFFF"/>
        <w:spacing w:before="0" w:after="0" w:line="288" w:lineRule="auto"/>
        <w:rPr>
          <w:color w:val="262626"/>
          <w:sz w:val="30"/>
          <w:szCs w:val="30"/>
          <w:highlight w:val="white"/>
        </w:rPr>
      </w:pPr>
      <w:r>
        <w:rPr>
          <w:b/>
          <w:color w:val="1155CC"/>
          <w:sz w:val="42"/>
          <w:szCs w:val="42"/>
          <w:highlight w:val="white"/>
          <w:u w:val="single"/>
        </w:rPr>
        <w:fldChar w:fldCharType="begin"/>
      </w:r>
      <w:r>
        <w:rPr>
          <w:b/>
          <w:color w:val="1155CC"/>
          <w:sz w:val="42"/>
          <w:szCs w:val="42"/>
          <w:highlight w:val="white"/>
          <w:u w:val="single"/>
        </w:rPr>
        <w:instrText xml:space="preserve"> HYPERLINK "https://search.clevnet.org/client/en_US/cpl-main/search/detailnonmodal/ent:$002f$002fSD_ILS$002f0$002fSD_ILS:7652844/one" \h </w:instrText>
      </w:r>
      <w:r>
        <w:rPr>
          <w:b/>
          <w:color w:val="1155CC"/>
          <w:sz w:val="42"/>
          <w:szCs w:val="42"/>
          <w:highlight w:val="white"/>
          <w:u w:val="single"/>
        </w:rPr>
        <w:fldChar w:fldCharType="separate"/>
      </w:r>
      <w:r>
        <w:rPr>
          <w:b/>
          <w:color w:val="1155CC"/>
          <w:sz w:val="42"/>
          <w:szCs w:val="42"/>
          <w:highlight w:val="white"/>
          <w:u w:val="single"/>
        </w:rPr>
        <w:t>Bob Books</w:t>
      </w:r>
      <w:r>
        <w:rPr>
          <w:b/>
          <w:color w:val="1155CC"/>
          <w:sz w:val="42"/>
          <w:szCs w:val="42"/>
          <w:highlight w:val="white"/>
          <w:u w:val="single"/>
        </w:rPr>
        <w:br/>
      </w:r>
      <w:r>
        <w:rPr>
          <w:b/>
          <w:color w:val="1155CC"/>
          <w:sz w:val="42"/>
          <w:szCs w:val="42"/>
          <w:highlight w:val="white"/>
          <w:u w:val="single"/>
        </w:rPr>
        <w:fldChar w:fldCharType="end"/>
      </w:r>
      <w:hyperlink r:id="rId20">
        <w:r>
          <w:rPr>
            <w:color w:val="1155CC"/>
            <w:sz w:val="30"/>
            <w:szCs w:val="30"/>
            <w:highlight w:val="white"/>
            <w:u w:val="single"/>
          </w:rPr>
          <w:t>Set 3, Word Families</w:t>
        </w:r>
      </w:hyperlink>
    </w:p>
    <w:p w:rsidR="000E786F" w:rsidRDefault="00DB0A2F">
      <w:pPr>
        <w:pStyle w:val="Heading2"/>
        <w:keepNext w:val="0"/>
        <w:keepLines w:val="0"/>
        <w:shd w:val="clear" w:color="auto" w:fill="FFFFFF"/>
        <w:spacing w:before="80" w:after="0" w:line="264" w:lineRule="auto"/>
        <w:rPr>
          <w:color w:val="262626"/>
          <w:sz w:val="30"/>
          <w:szCs w:val="30"/>
          <w:highlight w:val="white"/>
        </w:rPr>
      </w:pPr>
      <w:bookmarkStart w:id="6" w:name="_rr253nvirz9" w:colFirst="0" w:colLast="0"/>
      <w:bookmarkEnd w:id="6"/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323850</wp:posOffset>
            </wp:positionV>
            <wp:extent cx="2286000" cy="1828800"/>
            <wp:effectExtent l="0" t="0" r="0" b="0"/>
            <wp:wrapSquare wrapText="bothSides" distT="114300" distB="114300" distL="114300" distR="11430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786F" w:rsidRDefault="00DB0A2F">
      <w:pPr>
        <w:shd w:val="clear" w:color="auto" w:fill="FFFFFF"/>
        <w:rPr>
          <w:b/>
          <w:color w:val="404040"/>
          <w:sz w:val="21"/>
          <w:szCs w:val="21"/>
          <w:highlight w:val="white"/>
        </w:rPr>
      </w:pPr>
      <w:r>
        <w:rPr>
          <w:b/>
          <w:color w:val="404040"/>
          <w:sz w:val="21"/>
          <w:szCs w:val="21"/>
          <w:highlight w:val="white"/>
        </w:rPr>
        <w:t>Contents: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1. Floppy Mop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 xml:space="preserve">2. </w:t>
      </w:r>
      <w:proofErr w:type="spellStart"/>
      <w:r>
        <w:rPr>
          <w:color w:val="404040"/>
          <w:sz w:val="21"/>
          <w:szCs w:val="21"/>
          <w:highlight w:val="white"/>
        </w:rPr>
        <w:t>Lolly</w:t>
      </w:r>
      <w:proofErr w:type="spellEnd"/>
      <w:r>
        <w:rPr>
          <w:color w:val="404040"/>
          <w:sz w:val="21"/>
          <w:szCs w:val="21"/>
          <w:highlight w:val="white"/>
        </w:rPr>
        <w:t>-Pops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3. Frogs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4. The red car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5. Summer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6. Kittens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7. Funny bunny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8. Bed bugs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9. Activities for books 1-4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10. Activities for books 5-8.</w:t>
      </w:r>
    </w:p>
    <w:p w:rsidR="000E786F" w:rsidRDefault="00DB0A2F">
      <w:pPr>
        <w:shd w:val="clear" w:color="auto" w:fill="FFFFFF"/>
        <w:ind w:right="220"/>
        <w:rPr>
          <w:b/>
          <w:color w:val="404040"/>
          <w:sz w:val="21"/>
          <w:szCs w:val="21"/>
          <w:highlight w:val="white"/>
        </w:rPr>
      </w:pPr>
      <w:r>
        <w:rPr>
          <w:b/>
          <w:color w:val="404040"/>
          <w:sz w:val="21"/>
          <w:szCs w:val="21"/>
          <w:highlight w:val="white"/>
        </w:rPr>
        <w:t>Summary:</w:t>
      </w:r>
    </w:p>
    <w:p w:rsidR="000E786F" w:rsidRDefault="00DB0A2F">
      <w:pPr>
        <w:shd w:val="clear" w:color="auto" w:fill="FFFFFF"/>
        <w:rPr>
          <w:color w:val="404040"/>
          <w:sz w:val="21"/>
          <w:szCs w:val="21"/>
          <w:highlight w:val="white"/>
        </w:rPr>
      </w:pPr>
      <w:r>
        <w:rPr>
          <w:color w:val="404040"/>
          <w:sz w:val="21"/>
          <w:szCs w:val="21"/>
          <w:highlight w:val="white"/>
        </w:rPr>
        <w:t>Consonant blends, endings, and a few sight words advance reading skills, gently building toward more complex stories. Use of word families makes longer stories more manageable for early readers.</w:t>
      </w:r>
    </w:p>
    <w:p w:rsidR="000E786F" w:rsidRDefault="000E786F">
      <w:pPr>
        <w:shd w:val="clear" w:color="auto" w:fill="FFFFFF"/>
        <w:rPr>
          <w:color w:val="404040"/>
          <w:sz w:val="21"/>
          <w:szCs w:val="21"/>
          <w:highlight w:val="white"/>
        </w:rPr>
      </w:pPr>
    </w:p>
    <w:p w:rsidR="000E786F" w:rsidRDefault="000E786F">
      <w:pPr>
        <w:shd w:val="clear" w:color="auto" w:fill="FFFFFF"/>
        <w:rPr>
          <w:sz w:val="24"/>
          <w:szCs w:val="24"/>
          <w:highlight w:val="white"/>
        </w:rPr>
      </w:pPr>
    </w:p>
    <w:p w:rsidR="000E786F" w:rsidRDefault="000E786F">
      <w:pPr>
        <w:shd w:val="clear" w:color="auto" w:fill="FFFFFF"/>
        <w:rPr>
          <w:b/>
          <w:sz w:val="36"/>
          <w:szCs w:val="36"/>
        </w:rPr>
      </w:pPr>
    </w:p>
    <w:p w:rsidR="000E786F" w:rsidRDefault="000E786F">
      <w:pPr>
        <w:rPr>
          <w:sz w:val="21"/>
          <w:szCs w:val="21"/>
          <w:highlight w:val="white"/>
        </w:rPr>
      </w:pPr>
    </w:p>
    <w:sectPr w:rsidR="000E786F" w:rsidSect="00C84A8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86F"/>
    <w:rsid w:val="000E786F"/>
    <w:rsid w:val="00C84A80"/>
    <w:rsid w:val="00DB0A2F"/>
    <w:rsid w:val="00DF6F9F"/>
    <w:rsid w:val="00F5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EB4D55-56F0-427A-9B1E-C47B19F4A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56285"/>
    <w:rPr>
      <w:color w:val="0000FF" w:themeColor="hyperlink"/>
      <w:u w:val="single"/>
    </w:rPr>
  </w:style>
  <w:style w:type="character" w:customStyle="1" w:styleId="morecontentdetailed">
    <w:name w:val="morecontentdetailed"/>
    <w:basedOn w:val="DefaultParagraphFont"/>
    <w:rsid w:val="00DF6F9F"/>
  </w:style>
  <w:style w:type="paragraph" w:styleId="BalloonText">
    <w:name w:val="Balloon Text"/>
    <w:basedOn w:val="Normal"/>
    <w:link w:val="BalloonTextChar"/>
    <w:uiPriority w:val="99"/>
    <w:semiHidden/>
    <w:unhideWhenUsed/>
    <w:rsid w:val="00C84A8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A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arch.clevnet.org/client/en_US/cpl-main/search/detailnonmodal/ent:$002f$002fSD_ILS$002f0$002fSD_ILS:7801838/one" TargetMode="External"/><Relationship Id="rId13" Type="http://schemas.openxmlformats.org/officeDocument/2006/relationships/hyperlink" Target="https://search.clevnet.org/client/en_US/cpl-main/search/detailnonmodal/ent:$002f$002fSD_ILS$002f0$002fSD_ILS:7804587/one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search.clevnet.org/client/en_US/cpl-main/search/detailnonmodal/ent:$002f$002fSD_ILS$002f0$002fSD_ILS:7801839/one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search.clevnet.org/client/en_US/cpl-main/search/detailnonmodal/ent:$002f$002fSD_ILS$002f0$002fSD_ILS:7772850/one" TargetMode="External"/><Relationship Id="rId20" Type="http://schemas.openxmlformats.org/officeDocument/2006/relationships/hyperlink" Target="https://search.clevnet.org/client/en_US/cpl-main/search/detailnonmodal/ent:$002f$002fSD_ILS$002f0$002fSD_ILS:7652844/one" TargetMode="External"/><Relationship Id="rId1" Type="http://schemas.openxmlformats.org/officeDocument/2006/relationships/styles" Target="styles.xml"/><Relationship Id="rId6" Type="http://schemas.openxmlformats.org/officeDocument/2006/relationships/hyperlink" Target="https://search.clevnet.org/client/en_US/cpl-main/search/detailnonmodal/ent:$002f$002fSD_ILS$002f0$002fSD_ILS:7801837/one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search.clevnet.org/client/en_US/cpl-main/search/detailnonmodal/ent:$002f$002fSD_ILS$002f0$002fSD_ILS:7801840/on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earch.clevnet.org/client/en_US/cpl-main/search/detailnonmodal/ent:$002f$002fSD_ILS$002f0$002fSD_ILS:7804586/one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www.cpl.org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Cleveland Public Library</Company>
  <LinksUpToDate>false</LinksUpToDate>
  <CharactersWithSpaces>5972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McShane</dc:creator>
  <cp:lastModifiedBy>Laura McShane</cp:lastModifiedBy>
  <cp:revision>6</cp:revision>
  <cp:lastPrinted>2020-02-25T18:12:00Z</cp:lastPrinted>
  <dcterms:created xsi:type="dcterms:W3CDTF">2020-02-10T19:54:00Z</dcterms:created>
  <dcterms:modified xsi:type="dcterms:W3CDTF">2020-02-25T18:16:00Z</dcterms:modified>
</cp:coreProperties>
</file>